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6C53" w:rsidR="009D3E5D" w:rsidP="009D3E5D" w:rsidRDefault="009D3E5D" w14:paraId="5D0CA181" w14:textId="676693B2">
      <w:pPr>
        <w:jc w:val="right"/>
      </w:pPr>
      <w:r w:rsidRPr="00096C53">
        <w:t xml:space="preserve">Warszawa, </w:t>
      </w:r>
      <w:r w:rsidR="00E451EC">
        <w:t>30</w:t>
      </w:r>
      <w:r w:rsidRPr="00096C53">
        <w:t>.</w:t>
      </w:r>
      <w:r w:rsidR="00E451EC">
        <w:t>08</w:t>
      </w:r>
      <w:r w:rsidRPr="00096C53">
        <w:t>.20</w:t>
      </w:r>
      <w:r w:rsidR="006D1401">
        <w:t>2</w:t>
      </w:r>
      <w:r w:rsidR="00E451EC">
        <w:t>1</w:t>
      </w:r>
      <w:r w:rsidRPr="00096C53">
        <w:t xml:space="preserve"> r.</w:t>
      </w:r>
    </w:p>
    <w:p w:rsidR="00C532EC" w:rsidP="009D3E5D" w:rsidRDefault="00C532EC" w14:paraId="10486580" w14:textId="1E65D8CB">
      <w:pPr>
        <w:jc w:val="right"/>
        <w:rPr>
          <w:b/>
        </w:rPr>
      </w:pPr>
    </w:p>
    <w:p w:rsidRPr="00824419" w:rsidR="00824419" w:rsidP="00AA424E" w:rsidRDefault="00824419" w14:paraId="36E37A15" w14:textId="3AC1916F">
      <w:pPr>
        <w:jc w:val="center"/>
        <w:rPr>
          <w:b/>
          <w:sz w:val="40"/>
          <w:szCs w:val="40"/>
        </w:rPr>
      </w:pPr>
      <w:r w:rsidRPr="00824419">
        <w:rPr>
          <w:b/>
          <w:sz w:val="40"/>
          <w:szCs w:val="40"/>
        </w:rPr>
        <w:t xml:space="preserve">Carrie Bradshaw, Danny Ocean i Neo </w:t>
      </w:r>
      <w:r>
        <w:rPr>
          <w:b/>
          <w:sz w:val="40"/>
          <w:szCs w:val="40"/>
        </w:rPr>
        <w:t>–</w:t>
      </w:r>
      <w:r w:rsidRPr="00824419">
        <w:rPr>
          <w:b/>
          <w:sz w:val="40"/>
          <w:szCs w:val="40"/>
        </w:rPr>
        <w:t xml:space="preserve"> posta</w:t>
      </w:r>
      <w:r>
        <w:rPr>
          <w:b/>
          <w:sz w:val="40"/>
          <w:szCs w:val="40"/>
        </w:rPr>
        <w:t>ci „W dobrym stylu” na kanale TNT</w:t>
      </w:r>
    </w:p>
    <w:p w:rsidRPr="0094328B" w:rsidR="001736BF" w:rsidP="00E451EC" w:rsidRDefault="009A54C8" w14:paraId="4AAF2A7F" w14:textId="38FE905A">
      <w:pPr>
        <w:jc w:val="both"/>
        <w:rPr>
          <w:b w:val="1"/>
          <w:bCs w:val="1"/>
          <w:noProof/>
        </w:rPr>
      </w:pPr>
      <w:r w:rsidRPr="25C5470D" w:rsidR="25C5470D">
        <w:rPr>
          <w:b w:val="1"/>
          <w:bCs w:val="1"/>
          <w:noProof/>
        </w:rPr>
        <w:t xml:space="preserve">Są produkcje filmowe, których sam tytuł kojarzy się z dobrym stylem: jak „Seks w wielkim mieście” i charakterystyczne stroje Carrie Bradshaw. Historia dziennikarki z Nowego Jorku to nie jedyne </w:t>
      </w:r>
      <w:r w:rsidRPr="25C5470D" w:rsidR="25C5470D">
        <w:rPr>
          <w:b w:val="1"/>
          <w:bCs w:val="1"/>
          <w:i w:val="1"/>
          <w:iCs w:val="1"/>
          <w:noProof/>
        </w:rPr>
        <w:t xml:space="preserve">fashion statement </w:t>
      </w:r>
      <w:r w:rsidRPr="25C5470D" w:rsidR="25C5470D">
        <w:rPr>
          <w:b w:val="1"/>
          <w:bCs w:val="1"/>
          <w:noProof/>
        </w:rPr>
        <w:t xml:space="preserve">we współczesnym kinie. TNT wyemituje cykl „W dobrym stylu”, w którym znalazły się produkcje zadające szyku kostiumografią, zdjęciami i hollywoodzką produkcją. Emisja już od poniedziałku 6 września. </w:t>
      </w:r>
    </w:p>
    <w:p w:rsidRPr="00E451EC" w:rsidR="00AA424E" w:rsidP="00E451EC" w:rsidRDefault="00E451EC" w14:paraId="431428F8" w14:textId="4D1C1DB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5A8BDA" wp14:editId="0F66D45B">
            <wp:extent cx="5760720" cy="3840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24E" w:rsidP="25C5470D" w:rsidRDefault="0094328B" w14:paraId="77748A35" w14:textId="2276A586">
      <w:pPr>
        <w:jc w:val="both"/>
        <w:rPr>
          <w:rFonts w:cs="Calibri" w:cstheme="minorAscii"/>
        </w:rPr>
      </w:pPr>
      <w:proofErr w:type="spellStart"/>
      <w:r w:rsidRPr="25C5470D" w:rsidR="25C5470D">
        <w:rPr>
          <w:rFonts w:cs="Calibri" w:cstheme="minorAscii"/>
        </w:rPr>
        <w:t>Carrie</w:t>
      </w:r>
      <w:proofErr w:type="spellEnd"/>
      <w:r w:rsidRPr="25C5470D" w:rsidR="25C5470D">
        <w:rPr>
          <w:rFonts w:cs="Calibri" w:cstheme="minorAscii"/>
        </w:rPr>
        <w:t xml:space="preserve"> </w:t>
      </w:r>
      <w:proofErr w:type="spellStart"/>
      <w:r w:rsidRPr="25C5470D" w:rsidR="25C5470D">
        <w:rPr>
          <w:rFonts w:cs="Calibri" w:cstheme="minorAscii"/>
        </w:rPr>
        <w:t>Bradshaw</w:t>
      </w:r>
      <w:proofErr w:type="spellEnd"/>
      <w:r w:rsidRPr="25C5470D" w:rsidR="25C5470D">
        <w:rPr>
          <w:rFonts w:cs="Calibri" w:cstheme="minorAscii"/>
        </w:rPr>
        <w:t xml:space="preserve"> jest na tyle uwielbianą bohaterką, że jej historia z serialu „Seks w wielkim mieście” doczekała się </w:t>
      </w:r>
      <w:proofErr w:type="spellStart"/>
      <w:r w:rsidRPr="25C5470D" w:rsidR="25C5470D">
        <w:rPr>
          <w:rFonts w:cs="Calibri" w:cstheme="minorAscii"/>
        </w:rPr>
        <w:t>prequelu</w:t>
      </w:r>
      <w:proofErr w:type="spellEnd"/>
      <w:r w:rsidRPr="25C5470D" w:rsidR="25C5470D">
        <w:rPr>
          <w:rFonts w:cs="Calibri" w:cstheme="minorAscii"/>
        </w:rPr>
        <w:t xml:space="preserve"> zatytułowanego „Pamiętniki </w:t>
      </w:r>
      <w:proofErr w:type="spellStart"/>
      <w:r w:rsidRPr="25C5470D" w:rsidR="25C5470D">
        <w:rPr>
          <w:rFonts w:cs="Calibri" w:cstheme="minorAscii"/>
        </w:rPr>
        <w:t>Carrie</w:t>
      </w:r>
      <w:proofErr w:type="spellEnd"/>
      <w:r w:rsidRPr="25C5470D" w:rsidR="25C5470D">
        <w:rPr>
          <w:rFonts w:cs="Calibri" w:cstheme="minorAscii"/>
        </w:rPr>
        <w:t xml:space="preserve">”, kontynuacji w postaci nowego sezonu, który jest w trakcie produkcji i dwóch filmów pełnometrażowych. Jeden z nich, czyli </w:t>
      </w:r>
      <w:r w:rsidRPr="25C5470D" w:rsidR="25C5470D">
        <w:rPr>
          <w:rFonts w:cs="Calibri" w:cstheme="minorAscii"/>
          <w:b w:val="1"/>
          <w:bCs w:val="1"/>
        </w:rPr>
        <w:t>„Seks w wielkim mieście 2”</w:t>
      </w:r>
      <w:r w:rsidRPr="25C5470D" w:rsidR="25C5470D">
        <w:rPr>
          <w:rFonts w:cs="Calibri" w:cstheme="minorAscii"/>
        </w:rPr>
        <w:t xml:space="preserve">, zainauguruje cykl TNT „W dobrym stylu”. To dalsze losy miłosnych turbulencji </w:t>
      </w:r>
      <w:proofErr w:type="spellStart"/>
      <w:r w:rsidRPr="25C5470D" w:rsidR="25C5470D">
        <w:rPr>
          <w:rFonts w:cs="Calibri" w:cstheme="minorAscii"/>
        </w:rPr>
        <w:t>Carrie</w:t>
      </w:r>
      <w:proofErr w:type="spellEnd"/>
      <w:r w:rsidRPr="25C5470D" w:rsidR="25C5470D">
        <w:rPr>
          <w:rFonts w:cs="Calibri" w:cstheme="minorAscii"/>
        </w:rPr>
        <w:t xml:space="preserve"> i Mr Biga. Nie mogło zabraknąć oszałamiających strojów: dużo można powiedzieć o stylu Carrie </w:t>
      </w:r>
      <w:proofErr w:type="spellStart"/>
      <w:r w:rsidRPr="25C5470D" w:rsidR="25C5470D">
        <w:rPr>
          <w:rFonts w:cs="Calibri" w:cstheme="minorAscii"/>
        </w:rPr>
        <w:t>Bradshaw</w:t>
      </w:r>
      <w:proofErr w:type="spellEnd"/>
      <w:r w:rsidRPr="25C5470D" w:rsidR="25C5470D">
        <w:rPr>
          <w:rFonts w:cs="Calibri" w:cstheme="minorAscii"/>
        </w:rPr>
        <w:t xml:space="preserve">, ale na pewno nie to, że jest stonowany. Bohaterka zawdzięcza go </w:t>
      </w:r>
      <w:proofErr w:type="spellStart"/>
      <w:r w:rsidRPr="25C5470D" w:rsidR="25C5470D">
        <w:rPr>
          <w:rFonts w:cs="Calibri" w:cstheme="minorAscii"/>
        </w:rPr>
        <w:t>Patricii</w:t>
      </w:r>
      <w:proofErr w:type="spellEnd"/>
      <w:r w:rsidRPr="25C5470D" w:rsidR="25C5470D">
        <w:rPr>
          <w:rFonts w:cs="Calibri" w:cstheme="minorAscii"/>
        </w:rPr>
        <w:t xml:space="preserve"> Field – gwieździe hollywoodzkiej </w:t>
      </w:r>
      <w:proofErr w:type="spellStart"/>
      <w:r w:rsidRPr="25C5470D" w:rsidR="25C5470D">
        <w:rPr>
          <w:rFonts w:cs="Calibri" w:cstheme="minorAscii"/>
        </w:rPr>
        <w:t>kostiumografii</w:t>
      </w:r>
      <w:proofErr w:type="spellEnd"/>
      <w:r w:rsidRPr="25C5470D" w:rsidR="25C5470D">
        <w:rPr>
          <w:rFonts w:cs="Calibri" w:cstheme="minorAscii"/>
        </w:rPr>
        <w:t xml:space="preserve">, która stworzyła również kultowe już kreacje z „Diabeł ubiera się u </w:t>
      </w:r>
      <w:proofErr w:type="spellStart"/>
      <w:r w:rsidRPr="25C5470D" w:rsidR="25C5470D">
        <w:rPr>
          <w:rFonts w:cs="Calibri" w:cstheme="minorAscii"/>
        </w:rPr>
        <w:t>Prady</w:t>
      </w:r>
      <w:proofErr w:type="spellEnd"/>
      <w:r w:rsidRPr="25C5470D" w:rsidR="25C5470D">
        <w:rPr>
          <w:rFonts w:cs="Calibri" w:cstheme="minorAscii"/>
        </w:rPr>
        <w:t>”.</w:t>
      </w:r>
    </w:p>
    <w:p w:rsidR="00E91787" w:rsidP="00AA424E" w:rsidRDefault="00623759" w14:paraId="388D7923" w14:textId="2D2B3FDE">
      <w:pPr>
        <w:jc w:val="both"/>
        <w:rPr>
          <w:rFonts w:cstheme="minorHAnsi"/>
        </w:rPr>
      </w:pPr>
      <w:r>
        <w:rPr>
          <w:rFonts w:cstheme="minorHAnsi"/>
        </w:rPr>
        <w:t>Filmowe stroje</w:t>
      </w:r>
      <w:r w:rsidR="00E91787">
        <w:rPr>
          <w:rFonts w:cstheme="minorHAnsi"/>
        </w:rPr>
        <w:t xml:space="preserve"> z serii</w:t>
      </w:r>
      <w:r w:rsidR="00EC05B9">
        <w:rPr>
          <w:rFonts w:cstheme="minorHAnsi"/>
        </w:rPr>
        <w:t xml:space="preserve"> </w:t>
      </w:r>
      <w:r w:rsidR="00E91787">
        <w:rPr>
          <w:rFonts w:cstheme="minorHAnsi"/>
        </w:rPr>
        <w:t>o Dannym Oceanie były</w:t>
      </w:r>
      <w:r w:rsidR="00EC05B9">
        <w:rPr>
          <w:rFonts w:cstheme="minorHAnsi"/>
        </w:rPr>
        <w:t xml:space="preserve"> przedmiotem dyskusji już od momentu premiery</w:t>
      </w:r>
      <w:r w:rsidR="00E91787">
        <w:rPr>
          <w:rFonts w:cstheme="minorHAnsi"/>
        </w:rPr>
        <w:t xml:space="preserve"> pierwszej części</w:t>
      </w:r>
      <w:r w:rsidR="00EC05B9">
        <w:rPr>
          <w:rFonts w:cstheme="minorHAnsi"/>
        </w:rPr>
        <w:t>. Kolorowe apaszki dla g</w:t>
      </w:r>
      <w:r w:rsidR="00AB586E">
        <w:rPr>
          <w:rFonts w:cstheme="minorHAnsi"/>
        </w:rPr>
        <w:t>angu przestępców</w:t>
      </w:r>
      <w:r w:rsidR="00EC05B9">
        <w:rPr>
          <w:rFonts w:cstheme="minorHAnsi"/>
        </w:rPr>
        <w:t xml:space="preserve">? Wcięte w talii płaszcze dla głównego amanta Hollywood? Nawet Matt Damon w wywiadzie naigrawał się </w:t>
      </w:r>
      <w:r w:rsidR="00E91787">
        <w:rPr>
          <w:rFonts w:cstheme="minorHAnsi"/>
        </w:rPr>
        <w:t>z</w:t>
      </w:r>
      <w:r w:rsidR="00EC05B9">
        <w:rPr>
          <w:rFonts w:cstheme="minorHAnsi"/>
        </w:rPr>
        <w:t xml:space="preserve"> </w:t>
      </w:r>
      <w:r w:rsidR="00AB586E">
        <w:rPr>
          <w:rFonts w:cstheme="minorHAnsi"/>
        </w:rPr>
        <w:t>nietypow</w:t>
      </w:r>
      <w:r w:rsidR="00E91787">
        <w:rPr>
          <w:rFonts w:cstheme="minorHAnsi"/>
        </w:rPr>
        <w:t>ego</w:t>
      </w:r>
      <w:r w:rsidR="00AB586E">
        <w:rPr>
          <w:rFonts w:cstheme="minorHAnsi"/>
        </w:rPr>
        <w:t xml:space="preserve"> prochow</w:t>
      </w:r>
      <w:r w:rsidR="00E91787">
        <w:rPr>
          <w:rFonts w:cstheme="minorHAnsi"/>
        </w:rPr>
        <w:t>ca Brada Pitta</w:t>
      </w:r>
      <w:r w:rsidR="00AB586E">
        <w:rPr>
          <w:rFonts w:cstheme="minorHAnsi"/>
        </w:rPr>
        <w:t xml:space="preserve">. Jednak inspirowany latami 70. look postaci sprawił, że utrzymane w brązowej tonacji </w:t>
      </w:r>
      <w:r>
        <w:rPr>
          <w:rFonts w:cstheme="minorHAnsi"/>
        </w:rPr>
        <w:t>kreacje</w:t>
      </w:r>
      <w:r w:rsidR="00AB586E">
        <w:rPr>
          <w:rFonts w:cstheme="minorHAnsi"/>
        </w:rPr>
        <w:t xml:space="preserve"> stały się wyróżnikiem estetyki serii.</w:t>
      </w:r>
      <w:r w:rsidR="00E91787">
        <w:rPr>
          <w:rFonts w:cstheme="minorHAnsi"/>
        </w:rPr>
        <w:t xml:space="preserve"> TNT wyemituje trzecią część, czyli </w:t>
      </w:r>
      <w:r w:rsidR="00E91787">
        <w:rPr>
          <w:rFonts w:cstheme="minorHAnsi"/>
          <w:b/>
          <w:bCs/>
        </w:rPr>
        <w:t>„Ocean’s 13”</w:t>
      </w:r>
      <w:r w:rsidR="00E91787">
        <w:rPr>
          <w:rFonts w:cstheme="minorHAnsi"/>
        </w:rPr>
        <w:t>.</w:t>
      </w:r>
      <w:r w:rsidR="00AB586E">
        <w:rPr>
          <w:rFonts w:cstheme="minorHAnsi"/>
        </w:rPr>
        <w:t xml:space="preserve"> </w:t>
      </w:r>
    </w:p>
    <w:p w:rsidR="0094328B" w:rsidP="00AA424E" w:rsidRDefault="00E91787" w14:paraId="2394C217" w14:textId="73573791">
      <w:pPr>
        <w:jc w:val="both"/>
        <w:rPr>
          <w:rFonts w:cstheme="minorHAnsi"/>
        </w:rPr>
      </w:pPr>
      <w:r>
        <w:rPr>
          <w:rFonts w:cstheme="minorHAnsi"/>
        </w:rPr>
        <w:lastRenderedPageBreak/>
        <w:t>Tonacj</w:t>
      </w:r>
      <w:r w:rsidR="00AB586E">
        <w:rPr>
          <w:rFonts w:cstheme="minorHAnsi"/>
        </w:rPr>
        <w:t xml:space="preserve">a była także niezwykle ważna w procesie produkcji filmu </w:t>
      </w:r>
      <w:r w:rsidR="00AB586E">
        <w:rPr>
          <w:rFonts w:cstheme="minorHAnsi"/>
          <w:b/>
          <w:bCs/>
        </w:rPr>
        <w:t>„Matrix”</w:t>
      </w:r>
      <w:r w:rsidR="00AB586E">
        <w:rPr>
          <w:rFonts w:cstheme="minorHAnsi"/>
        </w:rPr>
        <w:t xml:space="preserve">, </w:t>
      </w:r>
      <w:r>
        <w:rPr>
          <w:rFonts w:cstheme="minorHAnsi"/>
        </w:rPr>
        <w:t xml:space="preserve">gdzie </w:t>
      </w:r>
      <w:r w:rsidR="00AB586E">
        <w:rPr>
          <w:rFonts w:cstheme="minorHAnsi"/>
        </w:rPr>
        <w:t xml:space="preserve">pojawił się </w:t>
      </w:r>
      <w:r w:rsidRPr="00E91787" w:rsidR="00AB586E">
        <w:rPr>
          <w:rFonts w:cstheme="minorHAnsi"/>
          <w:i/>
          <w:iCs/>
        </w:rPr>
        <w:t>color-coding</w:t>
      </w:r>
      <w:r w:rsidR="00AB586E">
        <w:rPr>
          <w:rFonts w:cstheme="minorHAnsi"/>
        </w:rPr>
        <w:t xml:space="preserve">: </w:t>
      </w:r>
      <w:r w:rsidR="004F397C">
        <w:rPr>
          <w:rFonts w:cstheme="minorHAnsi"/>
        </w:rPr>
        <w:t xml:space="preserve">wszystkie sceny z komputerowego świata mają nałożony zielony filtr, a </w:t>
      </w:r>
      <w:r w:rsidR="00623759">
        <w:rPr>
          <w:rFonts w:cstheme="minorHAnsi"/>
        </w:rPr>
        <w:t>na sceny</w:t>
      </w:r>
      <w:r w:rsidR="004F397C">
        <w:rPr>
          <w:rFonts w:cstheme="minorHAnsi"/>
        </w:rPr>
        <w:t xml:space="preserve"> z realnej rzeczywistości </w:t>
      </w:r>
      <w:r w:rsidR="00623759">
        <w:rPr>
          <w:rFonts w:cstheme="minorHAnsi"/>
        </w:rPr>
        <w:t>nałożono</w:t>
      </w:r>
      <w:r w:rsidR="004F397C">
        <w:rPr>
          <w:rFonts w:cstheme="minorHAnsi"/>
        </w:rPr>
        <w:t xml:space="preserve"> filtr niebieski. </w:t>
      </w:r>
    </w:p>
    <w:p w:rsidR="004F397C" w:rsidP="00AA424E" w:rsidRDefault="003E4677" w14:paraId="58CC5255" w14:textId="0DC7DECD">
      <w:pPr>
        <w:jc w:val="both"/>
        <w:rPr>
          <w:rFonts w:cstheme="minorHAnsi"/>
        </w:rPr>
      </w:pPr>
      <w:r>
        <w:rPr>
          <w:rFonts w:cstheme="minorHAnsi"/>
        </w:rPr>
        <w:t xml:space="preserve">Bez charakterystycznej </w:t>
      </w:r>
      <w:r w:rsidR="00E91787">
        <w:rPr>
          <w:rFonts w:cstheme="minorHAnsi"/>
        </w:rPr>
        <w:t>kolorystyki</w:t>
      </w:r>
      <w:r>
        <w:rPr>
          <w:rFonts w:cstheme="minorHAnsi"/>
        </w:rPr>
        <w:t xml:space="preserve"> nie zaistniałby film </w:t>
      </w:r>
      <w:r>
        <w:rPr>
          <w:rFonts w:cstheme="minorHAnsi"/>
          <w:b/>
          <w:bCs/>
        </w:rPr>
        <w:t>„Sin City – Miasto grzechu”</w:t>
      </w:r>
      <w:r>
        <w:rPr>
          <w:rFonts w:cstheme="minorHAnsi"/>
        </w:rPr>
        <w:t xml:space="preserve">. Robert Rodriguez, </w:t>
      </w:r>
      <w:r w:rsidR="004F2D08">
        <w:rPr>
          <w:rFonts w:cstheme="minorHAnsi"/>
        </w:rPr>
        <w:t xml:space="preserve">człowiek-orkiestra, sprawował całkowitą kontrolę nad produkcją. Był reżyserem, scenarzystą, kamerzystą i montażystą. Pozwoliło mu to osiągnąć niezwykle spójną ekranizację komiksu </w:t>
      </w:r>
      <w:r w:rsidR="00623759">
        <w:rPr>
          <w:rFonts w:cstheme="minorHAnsi"/>
        </w:rPr>
        <w:t xml:space="preserve">Franka Millera </w:t>
      </w:r>
      <w:r w:rsidR="004F2D08">
        <w:rPr>
          <w:rFonts w:cstheme="minorHAnsi"/>
        </w:rPr>
        <w:t xml:space="preserve">o upadającym mieście, ukazanym w czarno-białych barwach. Dzięki </w:t>
      </w:r>
      <w:r w:rsidR="00CB59B5">
        <w:rPr>
          <w:rFonts w:cstheme="minorHAnsi"/>
        </w:rPr>
        <w:t>swojej metodzie</w:t>
      </w:r>
      <w:r w:rsidR="004F2D08">
        <w:rPr>
          <w:rFonts w:cstheme="minorHAnsi"/>
        </w:rPr>
        <w:t xml:space="preserve"> mógł </w:t>
      </w:r>
      <w:r w:rsidR="00A224DE">
        <w:rPr>
          <w:rFonts w:cstheme="minorHAnsi"/>
        </w:rPr>
        <w:t>zamienić sceny kręcone na green-screenie w deszczową, czarno-białą scenografię z komiksowym naświetleniem.</w:t>
      </w:r>
    </w:p>
    <w:p w:rsidRPr="003E4677" w:rsidR="00A224DE" w:rsidP="00AA424E" w:rsidRDefault="00A224DE" w14:paraId="3C73FF78" w14:textId="32CE1733">
      <w:pPr>
        <w:jc w:val="both"/>
        <w:rPr>
          <w:rFonts w:cstheme="minorHAnsi"/>
        </w:rPr>
      </w:pPr>
      <w:r>
        <w:rPr>
          <w:rFonts w:cstheme="minorHAnsi"/>
        </w:rPr>
        <w:t>Już od 6 września TNT zaprasza na filmy z cyklu „W dobrym stylu”.</w:t>
      </w:r>
    </w:p>
    <w:p w:rsidRPr="00E451EC" w:rsidR="00AA424E" w:rsidP="00AA424E" w:rsidRDefault="00AA424E" w14:paraId="55A35B1D" w14:textId="77777777">
      <w:pPr>
        <w:jc w:val="both"/>
        <w:rPr>
          <w:rFonts w:cstheme="minorHAnsi"/>
        </w:rPr>
      </w:pPr>
    </w:p>
    <w:p w:rsidRPr="00E451EC" w:rsidR="00AA424E" w:rsidP="009D3E5D" w:rsidRDefault="009D3E5D" w14:paraId="162CAF71" w14:textId="77777777">
      <w:pPr>
        <w:rPr>
          <w:rFonts w:cstheme="minorHAnsi"/>
          <w:b/>
        </w:rPr>
      </w:pPr>
      <w:r w:rsidRPr="00E451EC">
        <w:rPr>
          <w:rFonts w:cstheme="minorHAnsi"/>
          <w:b/>
        </w:rPr>
        <w:t>Plan emisji:</w:t>
      </w:r>
    </w:p>
    <w:p w:rsidRPr="00E451EC" w:rsidR="00E451EC" w:rsidP="00E451EC" w:rsidRDefault="00E451EC" w14:paraId="7C6A55C7" w14:textId="77777777">
      <w:pPr>
        <w:pStyle w:val="Bezodstpw"/>
      </w:pPr>
      <w:r w:rsidRPr="00E451EC">
        <w:t>06.09, godz. 21:35 – „Seks w wielkim mieście 2”</w:t>
      </w:r>
    </w:p>
    <w:p w:rsidRPr="00E451EC" w:rsidR="00E451EC" w:rsidP="00E451EC" w:rsidRDefault="00E451EC" w14:paraId="1669A03E" w14:textId="77777777">
      <w:pPr>
        <w:pStyle w:val="Bezodstpw"/>
      </w:pPr>
      <w:r w:rsidRPr="00E451EC">
        <w:t>07.09, godz. 20:35 – „Ocean’s 13”</w:t>
      </w:r>
    </w:p>
    <w:p w:rsidRPr="00E451EC" w:rsidR="00E451EC" w:rsidP="00E451EC" w:rsidRDefault="00E451EC" w14:paraId="6D352231" w14:textId="77777777">
      <w:pPr>
        <w:pStyle w:val="Bezodstpw"/>
      </w:pPr>
      <w:r w:rsidRPr="00E451EC">
        <w:t>08.09, godz. 23:00 – „Sin City – Miasto grzechu”</w:t>
      </w:r>
    </w:p>
    <w:p w:rsidRPr="00E451EC" w:rsidR="00E451EC" w:rsidP="00E451EC" w:rsidRDefault="00E451EC" w14:paraId="2A6DB06E" w14:textId="77777777">
      <w:pPr>
        <w:pStyle w:val="Bezodstpw"/>
      </w:pPr>
      <w:r w:rsidRPr="00E451EC">
        <w:t>09.09, godz. 20:10 – „Wampiry i świry”</w:t>
      </w:r>
    </w:p>
    <w:p w:rsidRPr="00E451EC" w:rsidR="00E451EC" w:rsidP="00E451EC" w:rsidRDefault="00E451EC" w14:paraId="4D1644E6" w14:textId="77777777">
      <w:pPr>
        <w:pStyle w:val="Bezodstpw"/>
        <w:rPr>
          <w:lang w:val="en-US"/>
        </w:rPr>
      </w:pPr>
      <w:r w:rsidRPr="00E451EC">
        <w:t xml:space="preserve">10.09, godz. </w:t>
      </w:r>
      <w:r w:rsidRPr="00E451EC">
        <w:rPr>
          <w:lang w:val="en-US"/>
        </w:rPr>
        <w:t>21:00 – „Matrix”</w:t>
      </w:r>
    </w:p>
    <w:p w:rsidRPr="00E451EC" w:rsidR="00E451EC" w:rsidP="00E451EC" w:rsidRDefault="00E451EC" w14:paraId="6A5E1CB2" w14:textId="77777777">
      <w:pPr>
        <w:pStyle w:val="Bezodstpw"/>
        <w:rPr>
          <w:lang w:val="en-US"/>
        </w:rPr>
      </w:pPr>
      <w:r w:rsidRPr="00E451EC">
        <w:rPr>
          <w:lang w:val="en-US"/>
        </w:rPr>
        <w:t xml:space="preserve">11.09, godz. 20:25 – „Sherlock Holmes: Gra cieni” </w:t>
      </w:r>
    </w:p>
    <w:p w:rsidRPr="00E451EC" w:rsidR="00E451EC" w:rsidP="00E451EC" w:rsidRDefault="00E451EC" w14:paraId="377FBD25" w14:textId="77777777">
      <w:pPr>
        <w:pStyle w:val="Bezodstpw"/>
      </w:pPr>
      <w:r w:rsidRPr="00E451EC">
        <w:t>12.09, godz. 23:10 – „Wściekłe psy”</w:t>
      </w:r>
    </w:p>
    <w:p w:rsidR="00E214D1" w:rsidP="0045135B" w:rsidRDefault="00E214D1" w14:paraId="21FAC653" w14:textId="77777777">
      <w:pPr>
        <w:pStyle w:val="Bezodstpw"/>
      </w:pPr>
    </w:p>
    <w:p w:rsidRPr="00D12193" w:rsidR="009D3E5D" w:rsidP="009D3E5D" w:rsidRDefault="009D3E5D" w14:paraId="7D115D75" w14:textId="01856929">
      <w:pPr>
        <w:spacing w:after="0" w:line="257" w:lineRule="auto"/>
        <w:ind w:right="522"/>
        <w:rPr>
          <w:rFonts w:cs="Calibri"/>
          <w:b/>
          <w:color w:val="000000" w:themeColor="text1"/>
          <w:sz w:val="24"/>
          <w:szCs w:val="24"/>
        </w:rPr>
      </w:pPr>
      <w:bookmarkStart w:name="_Hlk5356652" w:id="0"/>
      <w:r w:rsidRPr="00D12193">
        <w:rPr>
          <w:rFonts w:cs="Calibri"/>
          <w:b/>
          <w:color w:val="000000" w:themeColor="text1"/>
          <w:sz w:val="24"/>
          <w:szCs w:val="24"/>
        </w:rPr>
        <w:t xml:space="preserve">O </w:t>
      </w:r>
      <w:r w:rsidR="00DD67C2">
        <w:rPr>
          <w:rFonts w:cs="Calibri"/>
          <w:b/>
          <w:color w:val="000000" w:themeColor="text1"/>
          <w:sz w:val="24"/>
          <w:szCs w:val="24"/>
        </w:rPr>
        <w:t>TNT</w:t>
      </w:r>
    </w:p>
    <w:p w:rsidR="00DD67C2" w:rsidP="009D3E5D" w:rsidRDefault="003109AD" w14:paraId="3179E24C" w14:textId="1CB80342">
      <w:pPr>
        <w:spacing w:after="0" w:line="240" w:lineRule="auto"/>
        <w:ind w:right="-714"/>
        <w:jc w:val="both"/>
        <w:rPr>
          <w:rFonts w:ascii="Arial" w:hAnsi="Arial" w:cs="Arial"/>
          <w:sz w:val="18"/>
          <w:szCs w:val="18"/>
        </w:rPr>
      </w:pPr>
      <w:r w:rsidRPr="003109AD">
        <w:rPr>
          <w:rFonts w:ascii="Arial" w:hAnsi="Arial" w:cs="Arial"/>
          <w:sz w:val="18"/>
          <w:szCs w:val="18"/>
        </w:rPr>
        <w:t>TNT to ulubione miejsce dla ponadczasowych produkcji filmowych i serialowych. Szybka akcja, charakterne postaci, brawurowe kreacje aktorskie największych gwiazd – wszystko to czeka na widzów w programie stacji. W każdym miesiącu mogą liczyć oni na angażujące cykle tematyczne i wciągające maratony kinowych hitów. W stałej ramówce emitowane są klasyki jak m. in. „Dirty Dancing”, „Zabójcza broń”, „Matrix” czy „Siedem lat w Tybecie” oraz produkcje serialowe, wśród których znajdują się: „4 Blocks”, „Dr Quinn”, „Strażnik Teksasu”</w:t>
      </w:r>
      <w:r w:rsidR="0086226D">
        <w:rPr>
          <w:rFonts w:ascii="Arial" w:hAnsi="Arial" w:cs="Arial"/>
          <w:sz w:val="18"/>
          <w:szCs w:val="18"/>
        </w:rPr>
        <w:t xml:space="preserve"> </w:t>
      </w:r>
      <w:r w:rsidRPr="003109AD">
        <w:rPr>
          <w:rFonts w:ascii="Arial" w:hAnsi="Arial" w:cs="Arial"/>
          <w:sz w:val="18"/>
          <w:szCs w:val="18"/>
        </w:rPr>
        <w:t>czy „Tropiciele”. Szeroka gama różnych obrazów filmowych to gwarancja rozrywki pełnej emocji. TNT jest kanałem nadawanym w jakości HD, należącym do koncernu WarnerMedia.</w:t>
      </w:r>
      <w:r w:rsidRPr="003109AD">
        <w:rPr>
          <w:rFonts w:ascii="Arial" w:hAnsi="Arial" w:cs="Arial"/>
          <w:sz w:val="18"/>
          <w:szCs w:val="18"/>
        </w:rPr>
        <w:br/>
      </w:r>
      <w:r w:rsidRPr="003109AD">
        <w:rPr>
          <w:rFonts w:ascii="Arial" w:hAnsi="Arial" w:cs="Arial"/>
          <w:sz w:val="18"/>
          <w:szCs w:val="18"/>
        </w:rPr>
        <w:t xml:space="preserve">Więcej informacji można znaleźć na stronie </w:t>
      </w:r>
      <w:hyperlink w:history="1" r:id="rId8">
        <w:r w:rsidRPr="003109AD">
          <w:rPr>
            <w:rStyle w:val="Hipercze"/>
            <w:rFonts w:ascii="Arial" w:hAnsi="Arial" w:cs="Arial"/>
            <w:sz w:val="18"/>
            <w:szCs w:val="18"/>
          </w:rPr>
          <w:t>tnt-tv.pl</w:t>
        </w:r>
      </w:hyperlink>
      <w:r w:rsidRPr="003109AD">
        <w:rPr>
          <w:rFonts w:ascii="Arial" w:hAnsi="Arial" w:cs="Arial"/>
          <w:sz w:val="18"/>
          <w:szCs w:val="18"/>
        </w:rPr>
        <w:t>.</w:t>
      </w:r>
    </w:p>
    <w:p w:rsidR="003109AD" w:rsidP="009D3E5D" w:rsidRDefault="003109AD" w14:paraId="54D08164" w14:textId="77777777">
      <w:pPr>
        <w:spacing w:after="0" w:line="240" w:lineRule="auto"/>
        <w:ind w:right="-714"/>
        <w:jc w:val="both"/>
        <w:rPr>
          <w:rFonts w:cs="Arial"/>
          <w:b/>
          <w:bCs/>
          <w:sz w:val="20"/>
          <w:szCs w:val="20"/>
        </w:rPr>
      </w:pPr>
    </w:p>
    <w:p w:rsidR="009D3E5D" w:rsidP="009D3E5D" w:rsidRDefault="009D3E5D" w14:paraId="729CEFAB" w14:textId="6DD5ECA5">
      <w:pPr>
        <w:spacing w:after="0" w:line="240" w:lineRule="auto"/>
        <w:ind w:right="-71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Biuro prasowe </w:t>
      </w:r>
    </w:p>
    <w:p w:rsidRPr="00115E61" w:rsidR="009D3E5D" w:rsidP="009D3E5D" w:rsidRDefault="009D3E5D" w14:paraId="09A371AE" w14:textId="77777777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20"/>
          <w:szCs w:val="20"/>
        </w:rPr>
      </w:pPr>
      <w:r w:rsidRPr="00115E61">
        <w:rPr>
          <w:rFonts w:cs="Arial"/>
          <w:b/>
          <w:bCs/>
          <w:sz w:val="20"/>
          <w:szCs w:val="20"/>
        </w:rPr>
        <w:t>Plac Trzech Krzyży 10/14</w:t>
      </w:r>
    </w:p>
    <w:p w:rsidR="009D3E5D" w:rsidP="009D3E5D" w:rsidRDefault="009D3E5D" w14:paraId="5E4CCBBE" w14:textId="77777777">
      <w:pPr>
        <w:spacing w:after="0" w:line="240" w:lineRule="auto"/>
        <w:ind w:left="-709" w:right="-714" w:firstLine="709"/>
        <w:jc w:val="both"/>
        <w:rPr>
          <w:rFonts w:cs="Arial"/>
          <w:b/>
          <w:bCs/>
          <w:sz w:val="20"/>
          <w:szCs w:val="20"/>
        </w:rPr>
      </w:pPr>
      <w:r w:rsidRPr="00115E61">
        <w:rPr>
          <w:rFonts w:cs="Arial"/>
          <w:b/>
          <w:bCs/>
          <w:sz w:val="20"/>
          <w:szCs w:val="20"/>
        </w:rPr>
        <w:t>00-499 Warszawa</w:t>
      </w:r>
    </w:p>
    <w:p w:rsidR="0045135B" w:rsidP="0045135B" w:rsidRDefault="0045135B" w14:paraId="6A3EDDE2" w14:textId="77777777">
      <w:pPr>
        <w:spacing w:after="0" w:line="240" w:lineRule="auto"/>
        <w:ind w:right="-714"/>
        <w:jc w:val="both"/>
        <w:rPr>
          <w:rFonts w:cs="Arial"/>
          <w:bCs/>
          <w:sz w:val="20"/>
          <w:szCs w:val="20"/>
        </w:rPr>
      </w:pPr>
    </w:p>
    <w:p w:rsidR="009D3E5D" w:rsidP="009D3E5D" w:rsidRDefault="009D3E5D" w14:paraId="4F97D9A7" w14:textId="2BE779F8">
      <w:pPr>
        <w:spacing w:after="0" w:line="240" w:lineRule="auto"/>
        <w:ind w:left="-709" w:right="-714" w:firstLine="709"/>
        <w:jc w:val="both"/>
      </w:pPr>
      <w:r>
        <w:rPr>
          <w:rFonts w:cs="Arial"/>
          <w:bCs/>
          <w:sz w:val="20"/>
          <w:szCs w:val="20"/>
        </w:rPr>
        <w:t>Wszelkie pytania prosimy kierować na adres:</w:t>
      </w:r>
    </w:p>
    <w:p w:rsidRPr="00E5590B" w:rsidR="009D3E5D" w:rsidP="009D3E5D" w:rsidRDefault="00394878" w14:paraId="0F85A88C" w14:textId="77777777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  <w:hyperlink w:history="1" r:id="rId9">
        <w:r w:rsidRPr="00E5590B" w:rsidR="009D3E5D">
          <w:rPr>
            <w:rStyle w:val="Hipercze"/>
            <w:rFonts w:cs="Arial"/>
            <w:sz w:val="18"/>
            <w:szCs w:val="18"/>
          </w:rPr>
          <w:t>PR.Turner.Polska@turner.com</w:t>
        </w:r>
      </w:hyperlink>
    </w:p>
    <w:p w:rsidRPr="00E5590B" w:rsidR="009D3E5D" w:rsidP="009D3E5D" w:rsidRDefault="009D3E5D" w14:paraId="2D397ADC" w14:textId="77777777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</w:p>
    <w:p w:rsidRPr="00E5590B" w:rsidR="003E3434" w:rsidP="003E3434" w:rsidRDefault="003E3434" w14:paraId="0A738238" w14:textId="77777777">
      <w:pPr>
        <w:pStyle w:val="paragraph"/>
        <w:spacing w:before="0" w:beforeAutospacing="0" w:after="0" w:afterAutospacing="0"/>
        <w:ind w:right="-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590B">
        <w:rPr>
          <w:rStyle w:val="normaltextrun"/>
          <w:rFonts w:ascii="Calibri" w:hAnsi="Calibri" w:cs="Calibri"/>
          <w:sz w:val="18"/>
          <w:szCs w:val="18"/>
        </w:rPr>
        <w:t>Emila Rybak</w:t>
      </w:r>
      <w:r w:rsidRPr="00E5590B">
        <w:rPr>
          <w:rStyle w:val="eop"/>
          <w:rFonts w:ascii="Calibri" w:hAnsi="Calibri" w:cs="Calibri"/>
          <w:sz w:val="18"/>
          <w:szCs w:val="18"/>
        </w:rPr>
        <w:t> </w:t>
      </w:r>
    </w:p>
    <w:p w:rsidRPr="00E5590B" w:rsidR="003E3434" w:rsidP="003E3434" w:rsidRDefault="003E3434" w14:paraId="0C5745AF" w14:textId="77777777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5590B">
        <w:rPr>
          <w:rStyle w:val="normaltextrun"/>
          <w:rFonts w:ascii="Calibri" w:hAnsi="Calibri" w:cs="Calibri"/>
          <w:sz w:val="18"/>
          <w:szCs w:val="18"/>
        </w:rPr>
        <w:t>Marketing</w:t>
      </w:r>
      <w:r w:rsidRPr="00E5590B">
        <w:rPr>
          <w:rStyle w:val="normaltextrun"/>
          <w:rFonts w:ascii="Arial" w:hAnsi="Arial" w:cs="Arial"/>
          <w:sz w:val="18"/>
          <w:szCs w:val="18"/>
        </w:rPr>
        <w:t> &amp; </w:t>
      </w:r>
      <w:r w:rsidRPr="00E5590B">
        <w:rPr>
          <w:rStyle w:val="normaltextrun"/>
          <w:rFonts w:ascii="Calibri" w:hAnsi="Calibri" w:cs="Calibri"/>
          <w:sz w:val="18"/>
          <w:szCs w:val="18"/>
        </w:rPr>
        <w:t>PR</w:t>
      </w:r>
      <w:r w:rsidRPr="00E5590B">
        <w:rPr>
          <w:rStyle w:val="eop"/>
          <w:rFonts w:ascii="Calibri" w:hAnsi="Calibri" w:cs="Calibri"/>
          <w:sz w:val="18"/>
          <w:szCs w:val="18"/>
        </w:rPr>
        <w:t> </w:t>
      </w:r>
    </w:p>
    <w:p w:rsidRPr="00E5590B" w:rsidR="003E3434" w:rsidP="003E3434" w:rsidRDefault="00394878" w14:paraId="0B190BEA" w14:textId="2958740E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w:history="1" r:id="rId10">
        <w:r w:rsidRPr="00E5590B" w:rsidR="003E3434">
          <w:rPr>
            <w:rStyle w:val="Hipercze"/>
            <w:rFonts w:ascii="Calibri" w:hAnsi="Calibri" w:cs="Calibri"/>
            <w:sz w:val="18"/>
            <w:szCs w:val="18"/>
          </w:rPr>
          <w:t>emila.rybak@warnermedia.com</w:t>
        </w:r>
      </w:hyperlink>
      <w:r w:rsidRPr="00E5590B" w:rsidR="003E3434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Pr="00E5590B" w:rsidR="003E3434">
        <w:rPr>
          <w:rStyle w:val="eop"/>
          <w:rFonts w:ascii="Calibri" w:hAnsi="Calibri" w:cs="Calibri"/>
          <w:sz w:val="18"/>
          <w:szCs w:val="18"/>
        </w:rPr>
        <w:t> </w:t>
      </w:r>
    </w:p>
    <w:p w:rsidRPr="0086226D" w:rsidR="003E3434" w:rsidP="003E3434" w:rsidRDefault="003E3434" w14:paraId="5AEAD278" w14:textId="77777777">
      <w:pPr>
        <w:pStyle w:val="paragraph"/>
        <w:spacing w:before="0" w:beforeAutospacing="0" w:after="0" w:afterAutospacing="0"/>
        <w:ind w:left="-720" w:right="-72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6226D">
        <w:rPr>
          <w:rStyle w:val="normaltextrun"/>
          <w:rFonts w:ascii="Calibri" w:hAnsi="Calibri" w:cs="Calibri"/>
          <w:sz w:val="18"/>
          <w:szCs w:val="18"/>
        </w:rPr>
        <w:t>+48 512 027</w:t>
      </w:r>
      <w:r w:rsidRPr="0086226D">
        <w:rPr>
          <w:rStyle w:val="normaltextrun"/>
          <w:rFonts w:ascii="Arial" w:hAnsi="Arial" w:cs="Arial"/>
          <w:sz w:val="18"/>
          <w:szCs w:val="18"/>
        </w:rPr>
        <w:t> </w:t>
      </w:r>
      <w:r w:rsidRPr="0086226D">
        <w:rPr>
          <w:rStyle w:val="normaltextrun"/>
          <w:rFonts w:ascii="Calibri" w:hAnsi="Calibri" w:cs="Calibri"/>
          <w:sz w:val="18"/>
          <w:szCs w:val="18"/>
        </w:rPr>
        <w:t>201</w:t>
      </w:r>
      <w:r w:rsidRPr="0086226D">
        <w:rPr>
          <w:rStyle w:val="eop"/>
          <w:rFonts w:ascii="Calibri" w:hAnsi="Calibri" w:cs="Calibri"/>
          <w:sz w:val="18"/>
          <w:szCs w:val="18"/>
        </w:rPr>
        <w:t> </w:t>
      </w:r>
    </w:p>
    <w:p w:rsidRPr="0086226D" w:rsidR="00D06BD8" w:rsidP="00B31ABC" w:rsidRDefault="00D06BD8" w14:paraId="649DE047" w14:textId="77777777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</w:p>
    <w:p w:rsidRPr="0086226D" w:rsidR="00B31ABC" w:rsidP="00B31ABC" w:rsidRDefault="00B31ABC" w14:paraId="454A1163" w14:textId="73FC9CA6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  <w:r w:rsidRPr="0086226D">
        <w:rPr>
          <w:rFonts w:cs="Arial"/>
          <w:bCs/>
          <w:sz w:val="18"/>
          <w:szCs w:val="18"/>
        </w:rPr>
        <w:t xml:space="preserve">Joanna </w:t>
      </w:r>
      <w:r w:rsidRPr="0086226D" w:rsidR="009A54C8">
        <w:rPr>
          <w:rFonts w:cs="Arial"/>
          <w:bCs/>
          <w:sz w:val="18"/>
          <w:szCs w:val="18"/>
        </w:rPr>
        <w:t>Więckowska</w:t>
      </w:r>
    </w:p>
    <w:p w:rsidRPr="0086226D" w:rsidR="004024C9" w:rsidP="004E2F5A" w:rsidRDefault="004024C9" w14:paraId="49F254DB" w14:textId="209E930F">
      <w:pPr>
        <w:spacing w:after="0" w:line="240" w:lineRule="auto"/>
        <w:ind w:left="-709" w:right="-714" w:firstLine="709"/>
        <w:jc w:val="both"/>
        <w:rPr>
          <w:rFonts w:cs="Arial"/>
          <w:bCs/>
          <w:sz w:val="18"/>
          <w:szCs w:val="18"/>
        </w:rPr>
      </w:pPr>
      <w:r w:rsidRPr="0086226D">
        <w:rPr>
          <w:rFonts w:cs="Arial"/>
          <w:bCs/>
          <w:sz w:val="18"/>
          <w:szCs w:val="18"/>
        </w:rPr>
        <w:t>P</w:t>
      </w:r>
      <w:r w:rsidR="00EE7BB9">
        <w:rPr>
          <w:rFonts w:cs="Arial"/>
          <w:bCs/>
          <w:sz w:val="18"/>
          <w:szCs w:val="18"/>
        </w:rPr>
        <w:t>roject</w:t>
      </w:r>
      <w:r w:rsidRPr="0086226D">
        <w:rPr>
          <w:rFonts w:cs="Arial"/>
          <w:bCs/>
          <w:sz w:val="18"/>
          <w:szCs w:val="18"/>
        </w:rPr>
        <w:t xml:space="preserve"> Manager | dotrelations</w:t>
      </w:r>
    </w:p>
    <w:p w:rsidRPr="0086226D" w:rsidR="001C428E" w:rsidP="004E2F5A" w:rsidRDefault="00B31ABC" w14:paraId="57D894E7" w14:textId="2376EA09">
      <w:pPr>
        <w:spacing w:after="0" w:line="240" w:lineRule="auto"/>
        <w:ind w:left="-709" w:right="-714" w:firstLine="709"/>
        <w:jc w:val="both"/>
        <w:rPr>
          <w:rStyle w:val="Hipercze"/>
          <w:rFonts w:cs="Arial"/>
          <w:bCs/>
          <w:sz w:val="18"/>
          <w:szCs w:val="18"/>
        </w:rPr>
      </w:pPr>
      <w:r w:rsidRPr="0086226D">
        <w:rPr>
          <w:rStyle w:val="Hipercze"/>
          <w:rFonts w:cs="Arial"/>
          <w:bCs/>
          <w:sz w:val="18"/>
          <w:szCs w:val="18"/>
        </w:rPr>
        <w:t>joanna.</w:t>
      </w:r>
      <w:r w:rsidRPr="0086226D" w:rsidR="009A54C8">
        <w:rPr>
          <w:rStyle w:val="Hipercze"/>
          <w:rFonts w:cs="Arial"/>
          <w:bCs/>
          <w:sz w:val="18"/>
          <w:szCs w:val="18"/>
        </w:rPr>
        <w:t>wieckowska</w:t>
      </w:r>
      <w:r w:rsidRPr="0086226D">
        <w:rPr>
          <w:rStyle w:val="Hipercze"/>
          <w:rFonts w:cs="Arial"/>
          <w:bCs/>
          <w:sz w:val="18"/>
          <w:szCs w:val="18"/>
        </w:rPr>
        <w:t xml:space="preserve">@dotrelations.pl   </w:t>
      </w:r>
    </w:p>
    <w:bookmarkEnd w:id="0"/>
    <w:p w:rsidRPr="009A54C8" w:rsidR="00B31ABC" w:rsidP="00B31ABC" w:rsidRDefault="00B31ABC" w14:paraId="7CDD9625" w14:textId="060716D3">
      <w:pPr>
        <w:ind w:left="-709" w:right="-714" w:firstLine="709"/>
        <w:rPr>
          <w:bCs/>
          <w:color w:val="000000" w:themeColor="text1"/>
          <w:sz w:val="18"/>
          <w:szCs w:val="18"/>
          <w:lang w:val="en-US"/>
        </w:rPr>
      </w:pPr>
      <w:r w:rsidRPr="00E5590B">
        <w:rPr>
          <w:rFonts w:cs="Arial"/>
          <w:bCs/>
          <w:sz w:val="18"/>
          <w:szCs w:val="18"/>
          <w:lang w:val="en-US"/>
        </w:rPr>
        <w:t>+48 690 995 770</w:t>
      </w:r>
    </w:p>
    <w:p w:rsidRPr="009A54C8" w:rsidR="001C428E" w:rsidP="004E2F5A" w:rsidRDefault="001C428E" w14:paraId="3D000FAC" w14:textId="77777777">
      <w:pPr>
        <w:spacing w:after="0" w:line="240" w:lineRule="auto"/>
        <w:ind w:left="-709" w:right="-714" w:firstLine="709"/>
        <w:jc w:val="both"/>
        <w:rPr>
          <w:rFonts w:ascii="Arial" w:hAnsi="Arial" w:cs="Arial"/>
          <w:szCs w:val="20"/>
          <w:lang w:val="en-US"/>
        </w:rPr>
      </w:pPr>
    </w:p>
    <w:sectPr w:rsidRPr="009A54C8" w:rsidR="001C428E" w:rsidSect="007E2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4878" w:rsidRDefault="00394878" w14:paraId="5EDD0F94" w14:textId="77777777">
      <w:pPr>
        <w:spacing w:after="0" w:line="240" w:lineRule="auto"/>
      </w:pPr>
      <w:r>
        <w:separator/>
      </w:r>
    </w:p>
  </w:endnote>
  <w:endnote w:type="continuationSeparator" w:id="0">
    <w:p w:rsidR="00394878" w:rsidRDefault="00394878" w14:paraId="0BCA6F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3C" w:rsidRDefault="00B2793C" w14:paraId="0688464E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3C" w:rsidRDefault="00B2793C" w14:paraId="08EB244A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3C" w:rsidRDefault="00B2793C" w14:paraId="402BF857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4878" w:rsidRDefault="00394878" w14:paraId="556D0701" w14:textId="77777777">
      <w:pPr>
        <w:spacing w:after="0" w:line="240" w:lineRule="auto"/>
      </w:pPr>
      <w:r>
        <w:separator/>
      </w:r>
    </w:p>
  </w:footnote>
  <w:footnote w:type="continuationSeparator" w:id="0">
    <w:p w:rsidR="00394878" w:rsidRDefault="00394878" w14:paraId="273CB3E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3C" w:rsidRDefault="00B2793C" w14:paraId="660E3386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3417" w:rsidRDefault="00394878" w14:paraId="4F72722E" w14:textId="135BC6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93C" w:rsidRDefault="00B2793C" w14:paraId="71333DFD" w14:textId="77777777">
    <w:pPr>
      <w:pStyle w:val="Nagwek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1B"/>
    <w:rsid w:val="00001A9C"/>
    <w:rsid w:val="00002DEE"/>
    <w:rsid w:val="00014ABC"/>
    <w:rsid w:val="00014FE3"/>
    <w:rsid w:val="0003186D"/>
    <w:rsid w:val="00056AF7"/>
    <w:rsid w:val="00082C5A"/>
    <w:rsid w:val="00091954"/>
    <w:rsid w:val="00096C53"/>
    <w:rsid w:val="00097B18"/>
    <w:rsid w:val="000B3A5C"/>
    <w:rsid w:val="000C4251"/>
    <w:rsid w:val="000D071E"/>
    <w:rsid w:val="000D1696"/>
    <w:rsid w:val="000E0B63"/>
    <w:rsid w:val="00100462"/>
    <w:rsid w:val="00143508"/>
    <w:rsid w:val="001736BF"/>
    <w:rsid w:val="00184122"/>
    <w:rsid w:val="0019056A"/>
    <w:rsid w:val="0019274C"/>
    <w:rsid w:val="001A2D31"/>
    <w:rsid w:val="001B1EBF"/>
    <w:rsid w:val="001B25FC"/>
    <w:rsid w:val="001C428E"/>
    <w:rsid w:val="001E565A"/>
    <w:rsid w:val="00232476"/>
    <w:rsid w:val="00235C06"/>
    <w:rsid w:val="00262412"/>
    <w:rsid w:val="002707C5"/>
    <w:rsid w:val="00275EFD"/>
    <w:rsid w:val="00287754"/>
    <w:rsid w:val="002A52A5"/>
    <w:rsid w:val="002A6E41"/>
    <w:rsid w:val="002F7213"/>
    <w:rsid w:val="003109AD"/>
    <w:rsid w:val="00316756"/>
    <w:rsid w:val="00336EA0"/>
    <w:rsid w:val="00357B68"/>
    <w:rsid w:val="0037293E"/>
    <w:rsid w:val="00394878"/>
    <w:rsid w:val="003C3E1E"/>
    <w:rsid w:val="003E3434"/>
    <w:rsid w:val="003E4677"/>
    <w:rsid w:val="004024C9"/>
    <w:rsid w:val="0040377B"/>
    <w:rsid w:val="00405BD9"/>
    <w:rsid w:val="00413308"/>
    <w:rsid w:val="004337F6"/>
    <w:rsid w:val="0045135B"/>
    <w:rsid w:val="00472726"/>
    <w:rsid w:val="004843AD"/>
    <w:rsid w:val="004B2277"/>
    <w:rsid w:val="004B3E5D"/>
    <w:rsid w:val="004E2F5A"/>
    <w:rsid w:val="004F258C"/>
    <w:rsid w:val="004F2D08"/>
    <w:rsid w:val="004F397C"/>
    <w:rsid w:val="004F43BE"/>
    <w:rsid w:val="004F4E18"/>
    <w:rsid w:val="004F5D88"/>
    <w:rsid w:val="005175C9"/>
    <w:rsid w:val="00520275"/>
    <w:rsid w:val="0053406F"/>
    <w:rsid w:val="005647C4"/>
    <w:rsid w:val="00565888"/>
    <w:rsid w:val="005B045C"/>
    <w:rsid w:val="005C1F9C"/>
    <w:rsid w:val="005C5196"/>
    <w:rsid w:val="005D7E5E"/>
    <w:rsid w:val="005F0B14"/>
    <w:rsid w:val="00617937"/>
    <w:rsid w:val="00623759"/>
    <w:rsid w:val="00632583"/>
    <w:rsid w:val="006425F2"/>
    <w:rsid w:val="00650356"/>
    <w:rsid w:val="00652F62"/>
    <w:rsid w:val="00672DAA"/>
    <w:rsid w:val="006A2844"/>
    <w:rsid w:val="006D1401"/>
    <w:rsid w:val="006E209D"/>
    <w:rsid w:val="006E5435"/>
    <w:rsid w:val="006F3E2A"/>
    <w:rsid w:val="00705EB7"/>
    <w:rsid w:val="00733814"/>
    <w:rsid w:val="00735F7C"/>
    <w:rsid w:val="0075256A"/>
    <w:rsid w:val="007619BD"/>
    <w:rsid w:val="007A2F52"/>
    <w:rsid w:val="007B0A37"/>
    <w:rsid w:val="007E26BD"/>
    <w:rsid w:val="007E3B9B"/>
    <w:rsid w:val="00813DFB"/>
    <w:rsid w:val="008166DF"/>
    <w:rsid w:val="00824419"/>
    <w:rsid w:val="00852BC8"/>
    <w:rsid w:val="0086226D"/>
    <w:rsid w:val="00874F39"/>
    <w:rsid w:val="008B2865"/>
    <w:rsid w:val="008D4683"/>
    <w:rsid w:val="008D7C91"/>
    <w:rsid w:val="008E3861"/>
    <w:rsid w:val="0094328B"/>
    <w:rsid w:val="00946920"/>
    <w:rsid w:val="00947C7B"/>
    <w:rsid w:val="0096441A"/>
    <w:rsid w:val="00974222"/>
    <w:rsid w:val="00983FB4"/>
    <w:rsid w:val="009A54C8"/>
    <w:rsid w:val="009A6BF9"/>
    <w:rsid w:val="009C0703"/>
    <w:rsid w:val="009D3E5D"/>
    <w:rsid w:val="00A06F12"/>
    <w:rsid w:val="00A1416D"/>
    <w:rsid w:val="00A224DE"/>
    <w:rsid w:val="00A45EBE"/>
    <w:rsid w:val="00A47CEF"/>
    <w:rsid w:val="00A54742"/>
    <w:rsid w:val="00A84A29"/>
    <w:rsid w:val="00AA424E"/>
    <w:rsid w:val="00AB586E"/>
    <w:rsid w:val="00AC4D45"/>
    <w:rsid w:val="00AC6EB0"/>
    <w:rsid w:val="00B01644"/>
    <w:rsid w:val="00B03840"/>
    <w:rsid w:val="00B227EC"/>
    <w:rsid w:val="00B2793C"/>
    <w:rsid w:val="00B31ABC"/>
    <w:rsid w:val="00B358E0"/>
    <w:rsid w:val="00B409B8"/>
    <w:rsid w:val="00B5068C"/>
    <w:rsid w:val="00BB0DD5"/>
    <w:rsid w:val="00BB3EA3"/>
    <w:rsid w:val="00BD4347"/>
    <w:rsid w:val="00C031EB"/>
    <w:rsid w:val="00C20E00"/>
    <w:rsid w:val="00C457A3"/>
    <w:rsid w:val="00C532EC"/>
    <w:rsid w:val="00C55D0A"/>
    <w:rsid w:val="00C61118"/>
    <w:rsid w:val="00C84349"/>
    <w:rsid w:val="00C85EDB"/>
    <w:rsid w:val="00C94DF1"/>
    <w:rsid w:val="00CA1CC1"/>
    <w:rsid w:val="00CA22F8"/>
    <w:rsid w:val="00CA641B"/>
    <w:rsid w:val="00CB59B5"/>
    <w:rsid w:val="00CC4CD7"/>
    <w:rsid w:val="00D06BD8"/>
    <w:rsid w:val="00D06E6C"/>
    <w:rsid w:val="00D15313"/>
    <w:rsid w:val="00D22C5C"/>
    <w:rsid w:val="00D33731"/>
    <w:rsid w:val="00D45497"/>
    <w:rsid w:val="00D465A1"/>
    <w:rsid w:val="00D82CFE"/>
    <w:rsid w:val="00D96985"/>
    <w:rsid w:val="00DA57D4"/>
    <w:rsid w:val="00DB3D5E"/>
    <w:rsid w:val="00DB50BE"/>
    <w:rsid w:val="00DD67C2"/>
    <w:rsid w:val="00DF0592"/>
    <w:rsid w:val="00E114E9"/>
    <w:rsid w:val="00E2107E"/>
    <w:rsid w:val="00E214D1"/>
    <w:rsid w:val="00E2543D"/>
    <w:rsid w:val="00E316D1"/>
    <w:rsid w:val="00E33AA0"/>
    <w:rsid w:val="00E4385C"/>
    <w:rsid w:val="00E451EC"/>
    <w:rsid w:val="00E4720F"/>
    <w:rsid w:val="00E5590B"/>
    <w:rsid w:val="00E64AF3"/>
    <w:rsid w:val="00E81A5F"/>
    <w:rsid w:val="00E84341"/>
    <w:rsid w:val="00E91787"/>
    <w:rsid w:val="00EA060D"/>
    <w:rsid w:val="00EB3F28"/>
    <w:rsid w:val="00EC05B9"/>
    <w:rsid w:val="00EC3C20"/>
    <w:rsid w:val="00EC6016"/>
    <w:rsid w:val="00ED54FD"/>
    <w:rsid w:val="00ED73BF"/>
    <w:rsid w:val="00EE7BB9"/>
    <w:rsid w:val="00EF4501"/>
    <w:rsid w:val="00EF5C53"/>
    <w:rsid w:val="00F0696D"/>
    <w:rsid w:val="00F10FEA"/>
    <w:rsid w:val="00F3221F"/>
    <w:rsid w:val="00F424B2"/>
    <w:rsid w:val="00F63820"/>
    <w:rsid w:val="00F67FE9"/>
    <w:rsid w:val="00F711AD"/>
    <w:rsid w:val="00F80608"/>
    <w:rsid w:val="00F94AA7"/>
    <w:rsid w:val="00FB4EDD"/>
    <w:rsid w:val="00FD073C"/>
    <w:rsid w:val="00FF1FBA"/>
    <w:rsid w:val="25C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AFA8"/>
  <w15:chartTrackingRefBased/>
  <w15:docId w15:val="{1F4330EF-CA9A-4462-B952-8F825B199B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9D3E5D"/>
    <w:rPr>
      <w:color w:val="0563C1"/>
      <w:u w:val="single"/>
    </w:rPr>
  </w:style>
  <w:style w:type="paragraph" w:styleId="Nagwek">
    <w:name w:val="header"/>
    <w:basedOn w:val="Normalny"/>
    <w:link w:val="NagwekZnak"/>
    <w:rsid w:val="009D3E5D"/>
    <w:pPr>
      <w:suppressAutoHyphens/>
      <w:spacing w:after="0" w:line="240" w:lineRule="auto"/>
    </w:pPr>
    <w:rPr>
      <w:rFonts w:ascii="Calibri" w:hAnsi="Calibri" w:eastAsia="Calibri" w:cs="Times New Roman"/>
      <w:lang w:eastAsia="ar-SA"/>
    </w:rPr>
  </w:style>
  <w:style w:type="character" w:styleId="NagwekZnak" w:customStyle="1">
    <w:name w:val="Nagłówek Znak"/>
    <w:basedOn w:val="Domylnaczcionkaakapitu"/>
    <w:link w:val="Nagwek"/>
    <w:rsid w:val="009D3E5D"/>
    <w:rPr>
      <w:rFonts w:ascii="Calibri" w:hAnsi="Calibri" w:eastAsia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D3E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1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F4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1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F4E18"/>
    <w:rPr>
      <w:b/>
      <w:bCs/>
      <w:sz w:val="20"/>
      <w:szCs w:val="20"/>
    </w:rPr>
  </w:style>
  <w:style w:type="paragraph" w:styleId="Bezodstpw">
    <w:name w:val="No Spacing"/>
    <w:uiPriority w:val="1"/>
    <w:qFormat/>
    <w:rsid w:val="0028775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5135B"/>
    <w:rPr>
      <w:color w:val="605E5C"/>
      <w:shd w:val="clear" w:color="auto" w:fill="E1DFDD"/>
    </w:rPr>
  </w:style>
  <w:style w:type="character" w:styleId="tytul-grupa" w:customStyle="1">
    <w:name w:val="tytul-grupa"/>
    <w:basedOn w:val="Domylnaczcionkaakapitu"/>
    <w:rsid w:val="00EC3C20"/>
  </w:style>
  <w:style w:type="character" w:styleId="tytul" w:customStyle="1">
    <w:name w:val="tytul"/>
    <w:basedOn w:val="Domylnaczcionkaakapitu"/>
    <w:rsid w:val="00EC3C20"/>
  </w:style>
  <w:style w:type="character" w:styleId="UyteHipercze">
    <w:name w:val="FollowedHyperlink"/>
    <w:basedOn w:val="Domylnaczcionkaakapitu"/>
    <w:uiPriority w:val="99"/>
    <w:semiHidden/>
    <w:unhideWhenUsed/>
    <w:rsid w:val="00262412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2793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2793C"/>
  </w:style>
  <w:style w:type="paragraph" w:styleId="paragraph" w:customStyle="1">
    <w:name w:val="paragraph"/>
    <w:basedOn w:val="Normalny"/>
    <w:rsid w:val="003E34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3E3434"/>
  </w:style>
  <w:style w:type="character" w:styleId="eop" w:customStyle="1">
    <w:name w:val="eop"/>
    <w:basedOn w:val="Domylnaczcionkaakapitu"/>
    <w:rsid w:val="003E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nt-tv.pl" TargetMode="Externa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header" Target="header3.xml" Id="rId15" /><Relationship Type="http://schemas.openxmlformats.org/officeDocument/2006/relationships/hyperlink" Target="mailto:emila.rybak@warnermedia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PR.Turner.Polska@turner.com" TargetMode="Externa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E6BF-48C8-42A5-AC73-6298BF0EFF1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 Łaźniewski</dc:creator>
  <keywords/>
  <dc:description/>
  <lastModifiedBy>Jolanta Kikiewicz</lastModifiedBy>
  <revision>4</revision>
  <dcterms:created xsi:type="dcterms:W3CDTF">2021-08-23T07:09:00.0000000Z</dcterms:created>
  <dcterms:modified xsi:type="dcterms:W3CDTF">2021-08-23T13:16:53.7018506Z</dcterms:modified>
</coreProperties>
</file>